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b/>
          <w:bCs/>
          <w:color w:val="000000"/>
          <w:sz w:val="28"/>
          <w:szCs w:val="28"/>
        </w:rPr>
        <w:t>Аннотация к рабочей программе по окружающему миру 1 - 4 класс</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В соответствии с Федеральным базисным учебным планом учебный предмет «Математика» вводится как </w:t>
      </w:r>
      <w:r w:rsidRPr="00D848E8">
        <w:rPr>
          <w:i/>
          <w:iCs/>
          <w:color w:val="000000"/>
          <w:sz w:val="28"/>
          <w:szCs w:val="28"/>
        </w:rPr>
        <w:t>обязательный </w:t>
      </w:r>
      <w:r w:rsidRPr="00D848E8">
        <w:rPr>
          <w:color w:val="000000"/>
          <w:sz w:val="28"/>
          <w:szCs w:val="28"/>
        </w:rPr>
        <w:t>компонент.</w:t>
      </w:r>
    </w:p>
    <w:p w:rsidR="00AC6093" w:rsidRPr="00D848E8" w:rsidRDefault="00AC6093" w:rsidP="00AC6093">
      <w:pPr>
        <w:pStyle w:val="a3"/>
        <w:shd w:val="clear" w:color="auto" w:fill="FFFFFF"/>
        <w:spacing w:before="0" w:beforeAutospacing="0" w:after="157" w:afterAutospacing="0"/>
        <w:jc w:val="both"/>
        <w:rPr>
          <w:color w:val="000000"/>
          <w:sz w:val="28"/>
          <w:szCs w:val="28"/>
        </w:rPr>
      </w:pPr>
      <w:proofErr w:type="gramStart"/>
      <w:r w:rsidRPr="00D848E8">
        <w:rPr>
          <w:color w:val="000000"/>
          <w:sz w:val="28"/>
          <w:szCs w:val="28"/>
        </w:rPr>
        <w:t>Рабочая программа по курсу «Окружающий мир» разработана на основе Федерального государственного образовательного стандарта начального общего образования, примерной программы по окружающему миру для начальной школы, авторской программы А.А.Плешакова «Окружающий мир», (УМК «Школа России), Концепции духовно-нравственного развития и воспитания личности гражданина России, планируемых результатов начального общего образования, основной образовательной программы начального общего образования МБОУ «</w:t>
      </w:r>
      <w:proofErr w:type="spellStart"/>
      <w:r w:rsidRPr="00D848E8">
        <w:rPr>
          <w:color w:val="000000"/>
          <w:sz w:val="28"/>
          <w:szCs w:val="28"/>
        </w:rPr>
        <w:t>Поселковская</w:t>
      </w:r>
      <w:proofErr w:type="spellEnd"/>
      <w:r w:rsidRPr="00D848E8">
        <w:rPr>
          <w:color w:val="000000"/>
          <w:sz w:val="28"/>
          <w:szCs w:val="28"/>
        </w:rPr>
        <w:t xml:space="preserve"> средняя  школа №2»</w:t>
      </w:r>
      <w:proofErr w:type="gramEnd"/>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Изучение курса «Окружающий мир» в начальной школе направлено на достижение следующих </w:t>
      </w:r>
      <w:r w:rsidRPr="00D848E8">
        <w:rPr>
          <w:b/>
          <w:bCs/>
          <w:color w:val="000000"/>
          <w:sz w:val="28"/>
          <w:szCs w:val="28"/>
        </w:rPr>
        <w:t>целей:</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 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 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Основными </w:t>
      </w:r>
      <w:r w:rsidRPr="00D848E8">
        <w:rPr>
          <w:b/>
          <w:bCs/>
          <w:color w:val="000000"/>
          <w:sz w:val="28"/>
          <w:szCs w:val="28"/>
        </w:rPr>
        <w:t>задачами </w:t>
      </w:r>
      <w:r w:rsidRPr="00D848E8">
        <w:rPr>
          <w:color w:val="000000"/>
          <w:sz w:val="28"/>
          <w:szCs w:val="28"/>
        </w:rPr>
        <w:t>реализации содержания курса являются:</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1) 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2) осознание ребёнком ценности, целостности и многообразия окружающего мира, своего места в нём;</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3) формирование модели безопасного поведения в условиях повседневной жизни и в различных опасных и чрезвычайных ситуациях;</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4) формирование психологической культуры и компетенции для обеспечения эффективного и безопасного взаимодействия в социуме.</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 xml:space="preserve">Специфика курса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даёт </w:t>
      </w:r>
      <w:proofErr w:type="gramStart"/>
      <w:r w:rsidRPr="00D848E8">
        <w:rPr>
          <w:color w:val="000000"/>
          <w:sz w:val="28"/>
          <w:szCs w:val="28"/>
        </w:rPr>
        <w:t>обучающемуся</w:t>
      </w:r>
      <w:proofErr w:type="gramEnd"/>
      <w:r w:rsidRPr="00D848E8">
        <w:rPr>
          <w:color w:val="000000"/>
          <w:sz w:val="28"/>
          <w:szCs w:val="28"/>
        </w:rPr>
        <w:t xml:space="preserve"> материал естественных и социально-гуманитарных наук, необходимый для целостного и системного видения мира в/его важнейших взаимосвязях.</w:t>
      </w:r>
    </w:p>
    <w:p w:rsidR="00AC6093" w:rsidRPr="00D848E8" w:rsidRDefault="00AC6093" w:rsidP="00AC6093">
      <w:pPr>
        <w:pStyle w:val="a3"/>
        <w:shd w:val="clear" w:color="auto" w:fill="FFFFFF"/>
        <w:spacing w:before="0" w:beforeAutospacing="0" w:after="157" w:afterAutospacing="0"/>
        <w:jc w:val="both"/>
        <w:rPr>
          <w:color w:val="000000"/>
          <w:sz w:val="28"/>
          <w:szCs w:val="28"/>
        </w:rPr>
      </w:pPr>
      <w:proofErr w:type="gramStart"/>
      <w:r w:rsidRPr="00D848E8">
        <w:rPr>
          <w:color w:val="000000"/>
          <w:sz w:val="28"/>
          <w:szCs w:val="28"/>
        </w:rPr>
        <w:t xml:space="preserve">Знакомство с началами естественных и социально-гуманитарных наук в их единстве и взаимосвязях даёт ученику ключ (метод) к осмыслению личного опыта, позволяя сделать явления окружающего мира понятными, знакомыми </w:t>
      </w:r>
      <w:r w:rsidRPr="00D848E8">
        <w:rPr>
          <w:color w:val="000000"/>
          <w:sz w:val="28"/>
          <w:szCs w:val="28"/>
        </w:rPr>
        <w:lastRenderedPageBreak/>
        <w:t>и предсказуемыми, найти своё место в ближайшем окружении, прогнозировать направление своих личных интересов в гармонии с интересами природы и общества, тем самым обеспечивая в дальнейшем как своё личное, так и социальное благополучие.</w:t>
      </w:r>
      <w:proofErr w:type="gramEnd"/>
      <w:r w:rsidRPr="00D848E8">
        <w:rPr>
          <w:color w:val="000000"/>
          <w:sz w:val="28"/>
          <w:szCs w:val="28"/>
        </w:rPr>
        <w:t xml:space="preserve"> Курс «Окружающий мир» представляет детям широкую панораму природных и общественных явлений как компонентов единого мира. В основной школе этот материал будет изучаться дифференцированно на уроках различных предметных областей: физики, химии, биологии, географии, обществознания, истории, литературы и других дисциплин. </w:t>
      </w:r>
      <w:proofErr w:type="gramStart"/>
      <w:r w:rsidRPr="00D848E8">
        <w:rPr>
          <w:color w:val="000000"/>
          <w:sz w:val="28"/>
          <w:szCs w:val="28"/>
        </w:rPr>
        <w:t xml:space="preserve">В рамках же данного предмета благодаря интеграции </w:t>
      </w:r>
      <w:proofErr w:type="spellStart"/>
      <w:r w:rsidRPr="00D848E8">
        <w:rPr>
          <w:color w:val="000000"/>
          <w:sz w:val="28"/>
          <w:szCs w:val="28"/>
        </w:rPr>
        <w:t>естественно-научных</w:t>
      </w:r>
      <w:proofErr w:type="spellEnd"/>
      <w:r w:rsidRPr="00D848E8">
        <w:rPr>
          <w:color w:val="000000"/>
          <w:sz w:val="28"/>
          <w:szCs w:val="28"/>
        </w:rPr>
        <w:t xml:space="preserve"> и социально-гуманитарных знаний могут быть успешно, в полном соответствии с возрастными особенностями младшего школьника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этнокультурное многообразие и общекультурное единство российского общества как важнейшее национальное достояние России.</w:t>
      </w:r>
      <w:proofErr w:type="gramEnd"/>
      <w:r w:rsidRPr="00D848E8">
        <w:rPr>
          <w:color w:val="000000"/>
          <w:sz w:val="28"/>
          <w:szCs w:val="28"/>
        </w:rPr>
        <w:t xml:space="preserve"> Таким образом, курс создаёт прочный фундамент для изучения значительной части</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предметов основной школы и для дальнейшего развития личности.</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Используя для осмысления личного опыта ребёнка знания, накопленные естественными и социально-гуманитарными науками, курс вводит в процесс постижения мира ценностную шкалу, без которой невозможно формирование позитивных целевых установок подрастающего поколения. Курс «Окружающий мир» помогает ученику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способных оценивать своё место в окружающем мире и участвовать в созидательной деятельности на благо родной страны и планеты Земля.</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 xml:space="preserve">Значение курса состоит также в том, что в ходе его изучения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w:t>
      </w:r>
      <w:proofErr w:type="spellStart"/>
      <w:r w:rsidRPr="00D848E8">
        <w:rPr>
          <w:color w:val="000000"/>
          <w:sz w:val="28"/>
          <w:szCs w:val="28"/>
        </w:rPr>
        <w:t>природ</w:t>
      </w:r>
      <w:proofErr w:type="gramStart"/>
      <w:r w:rsidRPr="00D848E8">
        <w:rPr>
          <w:color w:val="000000"/>
          <w:sz w:val="28"/>
          <w:szCs w:val="28"/>
        </w:rPr>
        <w:t>о</w:t>
      </w:r>
      <w:proofErr w:type="spellEnd"/>
      <w:r w:rsidRPr="00D848E8">
        <w:rPr>
          <w:color w:val="000000"/>
          <w:sz w:val="28"/>
          <w:szCs w:val="28"/>
        </w:rPr>
        <w:t>-</w:t>
      </w:r>
      <w:proofErr w:type="gramEnd"/>
      <w:r w:rsidRPr="00D848E8">
        <w:rPr>
          <w:color w:val="000000"/>
          <w:sz w:val="28"/>
          <w:szCs w:val="28"/>
        </w:rPr>
        <w:t xml:space="preserve"> и </w:t>
      </w:r>
      <w:proofErr w:type="spellStart"/>
      <w:r w:rsidRPr="00D848E8">
        <w:rPr>
          <w:color w:val="000000"/>
          <w:sz w:val="28"/>
          <w:szCs w:val="28"/>
        </w:rPr>
        <w:t>культуросообразного</w:t>
      </w:r>
      <w:proofErr w:type="spellEnd"/>
      <w:r w:rsidRPr="00D848E8">
        <w:rPr>
          <w:color w:val="000000"/>
          <w:sz w:val="28"/>
          <w:szCs w:val="28"/>
        </w:rPr>
        <w:t xml:space="preserve"> поведения в окружающей природной и социальной среде. </w:t>
      </w:r>
      <w:proofErr w:type="gramStart"/>
      <w:r w:rsidRPr="00D848E8">
        <w:rPr>
          <w:color w:val="000000"/>
          <w:sz w:val="28"/>
          <w:szCs w:val="28"/>
        </w:rPr>
        <w:t xml:space="preserve">Поэтому данный курс играет наряду с другими предметами начальной школы значительную роль в духовно-нравственном развитии и воспитании личности, формирует вектор культурно-ценностных ориентации младшего </w:t>
      </w:r>
      <w:r w:rsidRPr="00D848E8">
        <w:rPr>
          <w:color w:val="000000"/>
          <w:sz w:val="28"/>
          <w:szCs w:val="28"/>
        </w:rPr>
        <w:lastRenderedPageBreak/>
        <w:t>школьника в соответствии с отечественными традициями духовности и нравственности.</w:t>
      </w:r>
      <w:proofErr w:type="gramEnd"/>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 xml:space="preserve">Существенная особенность курса состоит в том, что в нём заложена содержательная основа для широкой реализации </w:t>
      </w:r>
      <w:proofErr w:type="spellStart"/>
      <w:r w:rsidRPr="00D848E8">
        <w:rPr>
          <w:color w:val="000000"/>
          <w:sz w:val="28"/>
          <w:szCs w:val="28"/>
        </w:rPr>
        <w:t>межпредметных</w:t>
      </w:r>
      <w:proofErr w:type="spellEnd"/>
      <w:r w:rsidRPr="00D848E8">
        <w:rPr>
          <w:color w:val="000000"/>
          <w:sz w:val="28"/>
          <w:szCs w:val="28"/>
        </w:rPr>
        <w:t xml:space="preserve"> связей всех дисциплин начальной школы. Предмет «Окружающий мир» использует и тем самым подкрепляет умения, полученные на уроках чтения, русского языка и математики, музыки и изобразительного искусства, технологии и физической культуры, совместно с ними приучая детей к рационально-научному и эмоционально-ценностному постижению окружающего мира.</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Для реализации программного материала используются учебники:</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1.Плешаков А.А. Окружающий мир. 1 класс. В 2 ч.</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2.Плешаков А.А. Окружающий мир. 2 класс. В 2 ч.</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3.Плешаков А.А. Окружающий мир. 3 класс. В 2ч.</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4.Плешаков А.А. Окружающий мир. 4 класс. В 2ч.</w:t>
      </w:r>
    </w:p>
    <w:p w:rsidR="00AC6093"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На изучение курса «Окружающий мир» в каждом классе начальной школы отводится 2 ч в неделю.</w:t>
      </w:r>
    </w:p>
    <w:p w:rsidR="00AC6093"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 xml:space="preserve"> Программа рассчитана на 270 часов: 1 класс — 66ч (33 учебные недели), </w:t>
      </w:r>
    </w:p>
    <w:p w:rsidR="00AC6093" w:rsidRPr="00D848E8" w:rsidRDefault="00AC6093" w:rsidP="00AC6093">
      <w:pPr>
        <w:pStyle w:val="a3"/>
        <w:shd w:val="clear" w:color="auto" w:fill="FFFFFF"/>
        <w:spacing w:before="0" w:beforeAutospacing="0" w:after="157" w:afterAutospacing="0"/>
        <w:jc w:val="both"/>
        <w:rPr>
          <w:color w:val="000000"/>
          <w:sz w:val="28"/>
          <w:szCs w:val="28"/>
        </w:rPr>
      </w:pPr>
      <w:r w:rsidRPr="00D848E8">
        <w:rPr>
          <w:color w:val="000000"/>
          <w:sz w:val="28"/>
          <w:szCs w:val="28"/>
        </w:rPr>
        <w:t>2-4 классы – по 68 часов (34 учебные недели).</w:t>
      </w:r>
    </w:p>
    <w:p w:rsidR="00DB3EF3" w:rsidRDefault="00DB3EF3"/>
    <w:sectPr w:rsidR="00DB3E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AC6093"/>
    <w:rsid w:val="00AC6093"/>
    <w:rsid w:val="00DB3E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C60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899</Words>
  <Characters>5125</Characters>
  <Application>Microsoft Office Word</Application>
  <DocSecurity>0</DocSecurity>
  <Lines>42</Lines>
  <Paragraphs>12</Paragraphs>
  <ScaleCrop>false</ScaleCrop>
  <Company>Reanimator Extreme Edition</Company>
  <LinksUpToDate>false</LinksUpToDate>
  <CharactersWithSpaces>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2021-10-21T15:45:00Z</dcterms:created>
  <dcterms:modified xsi:type="dcterms:W3CDTF">2021-10-21T15:45:00Z</dcterms:modified>
</cp:coreProperties>
</file>